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18" w:rsidRDefault="0060141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133350</wp:posOffset>
            </wp:positionV>
            <wp:extent cx="1643380" cy="2762885"/>
            <wp:effectExtent l="19050" t="0" r="0" b="0"/>
            <wp:wrapSquare wrapText="bothSides"/>
            <wp:docPr id="4" name="Immagine 4" descr="Risultati immagini per Vaticano. alaba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Vaticano. alabar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10F">
        <w:rPr>
          <w:noProof/>
          <w:lang w:eastAsia="it-IT"/>
        </w:rPr>
        <w:drawing>
          <wp:inline distT="0" distB="0" distL="0" distR="0">
            <wp:extent cx="1236980" cy="571500"/>
            <wp:effectExtent l="19050" t="0" r="1270" b="0"/>
            <wp:docPr id="1" name="Immagine 1" descr="Trecc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cca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0F" w:rsidRPr="00FD710F" w:rsidRDefault="00FD710F" w:rsidP="00FD710F">
      <w:pPr>
        <w:spacing w:before="212" w:after="106" w:line="572" w:lineRule="atLeast"/>
        <w:outlineLvl w:val="2"/>
        <w:rPr>
          <w:rFonts w:ascii="Times New Roman" w:eastAsia="Times New Roman" w:hAnsi="Times New Roman" w:cs="Times New Roman"/>
          <w:color w:val="424242"/>
          <w:sz w:val="51"/>
          <w:szCs w:val="51"/>
          <w:lang w:eastAsia="it-IT"/>
        </w:rPr>
      </w:pPr>
      <w:r w:rsidRPr="00FD710F">
        <w:rPr>
          <w:rFonts w:ascii="Times New Roman" w:eastAsia="Times New Roman" w:hAnsi="Times New Roman" w:cs="Times New Roman"/>
          <w:color w:val="424242"/>
          <w:sz w:val="51"/>
          <w:szCs w:val="51"/>
          <w:lang w:eastAsia="it-IT"/>
        </w:rPr>
        <w:t>alabarda</w:t>
      </w:r>
    </w:p>
    <w:p w:rsidR="00FD710F" w:rsidRPr="00FD710F" w:rsidRDefault="00FD710F" w:rsidP="00FD710F">
      <w:pPr>
        <w:spacing w:after="106" w:line="240" w:lineRule="auto"/>
        <w:rPr>
          <w:rFonts w:ascii="Arial" w:eastAsia="Times New Roman" w:hAnsi="Arial" w:cs="Arial"/>
          <w:color w:val="777777"/>
          <w:sz w:val="15"/>
          <w:szCs w:val="15"/>
          <w:lang w:eastAsia="it-IT"/>
        </w:rPr>
      </w:pPr>
      <w:r w:rsidRPr="00FD710F">
        <w:rPr>
          <w:rFonts w:ascii="Arial" w:eastAsia="Times New Roman" w:hAnsi="Arial" w:cs="Arial"/>
          <w:color w:val="777777"/>
          <w:sz w:val="15"/>
          <w:szCs w:val="15"/>
          <w:lang w:eastAsia="it-IT"/>
        </w:rPr>
        <w:t xml:space="preserve">Enciclopedie on </w:t>
      </w:r>
      <w:proofErr w:type="spellStart"/>
      <w:r w:rsidRPr="00FD710F">
        <w:rPr>
          <w:rFonts w:ascii="Arial" w:eastAsia="Times New Roman" w:hAnsi="Arial" w:cs="Arial"/>
          <w:color w:val="777777"/>
          <w:sz w:val="15"/>
          <w:szCs w:val="15"/>
          <w:lang w:eastAsia="it-IT"/>
        </w:rPr>
        <w:t>line</w:t>
      </w:r>
      <w:proofErr w:type="spellEnd"/>
    </w:p>
    <w:p w:rsidR="00FD710F" w:rsidRPr="00FD710F" w:rsidRDefault="00920872" w:rsidP="00FD710F">
      <w:pPr>
        <w:spacing w:after="0" w:line="296" w:lineRule="atLeast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hyperlink r:id="rId8" w:history="1">
        <w:r w:rsidR="00FD710F" w:rsidRPr="00FD710F">
          <w:rPr>
            <w:rFonts w:ascii="Times New Roman" w:eastAsia="Times New Roman" w:hAnsi="Times New Roman" w:cs="Times New Roman"/>
            <w:b/>
            <w:bCs/>
            <w:color w:val="CC0033"/>
            <w:sz w:val="21"/>
            <w:u w:val="single"/>
            <w:lang w:eastAsia="it-IT"/>
          </w:rPr>
          <w:t>alabarda</w:t>
        </w:r>
      </w:hyperlink>
      <w:r w:rsidR="00FD710F" w:rsidRPr="00FD710F">
        <w:rPr>
          <w:rFonts w:ascii="Arial" w:eastAsia="Times New Roman" w:hAnsi="Arial" w:cs="Arial"/>
          <w:color w:val="000000"/>
          <w:sz w:val="17"/>
          <w:lang w:eastAsia="it-IT"/>
        </w:rPr>
        <w:t> </w:t>
      </w:r>
      <w:r w:rsidR="00FD710F" w:rsidRPr="00FD710F">
        <w:rPr>
          <w:rFonts w:ascii="Arial" w:eastAsia="Times New Roman" w:hAnsi="Arial" w:cs="Arial"/>
          <w:color w:val="000000"/>
          <w:sz w:val="17"/>
          <w:szCs w:val="17"/>
          <w:lang w:eastAsia="it-IT"/>
        </w:rPr>
        <w:t xml:space="preserve">Arma bianca in asta da punta e taglio, costituita da un astile di legno lungo circa m 1,70, che porta un ferro forgiato in tre elementi: cuspide (o spuntone), spesso a due taglienti, e, su lati opposti, una lama di scure e un rostro, detto anche ‘becco di </w:t>
      </w:r>
      <w:proofErr w:type="spellStart"/>
      <w:r w:rsidR="00FD710F" w:rsidRPr="00FD710F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falco’</w:t>
      </w:r>
      <w:proofErr w:type="spellEnd"/>
      <w:r w:rsidR="00FD710F" w:rsidRPr="00FD710F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. L’a. armava fanti appiedati ed era usata contro le cavallerie.</w:t>
      </w:r>
    </w:p>
    <w:p w:rsidR="00FD710F" w:rsidRPr="00FD710F" w:rsidRDefault="00FD710F" w:rsidP="00FD710F">
      <w:pPr>
        <w:spacing w:after="159" w:line="296" w:lineRule="atLeast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FD710F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Importata, sembra, dalla Cina, l’a. si diffuse in</w:t>
      </w:r>
      <w:r w:rsidRPr="00FD710F">
        <w:rPr>
          <w:rFonts w:ascii="Arial" w:eastAsia="Times New Roman" w:hAnsi="Arial" w:cs="Arial"/>
          <w:color w:val="000000"/>
          <w:sz w:val="17"/>
          <w:lang w:eastAsia="it-IT"/>
        </w:rPr>
        <w:t> </w:t>
      </w:r>
      <w:hyperlink r:id="rId9" w:history="1">
        <w:r w:rsidRPr="00FD710F">
          <w:rPr>
            <w:rFonts w:ascii="Arial" w:eastAsia="Times New Roman" w:hAnsi="Arial" w:cs="Arial"/>
            <w:color w:val="CC0033"/>
            <w:sz w:val="17"/>
            <w:u w:val="single"/>
            <w:lang w:eastAsia="it-IT"/>
          </w:rPr>
          <w:t>Europa</w:t>
        </w:r>
      </w:hyperlink>
      <w:r w:rsidRPr="00FD710F">
        <w:rPr>
          <w:rFonts w:ascii="Arial" w:eastAsia="Times New Roman" w:hAnsi="Arial" w:cs="Arial"/>
          <w:color w:val="000000"/>
          <w:sz w:val="17"/>
          <w:lang w:eastAsia="it-IT"/>
        </w:rPr>
        <w:t> </w:t>
      </w:r>
      <w:r w:rsidRPr="00FD710F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sul finire del sec. 14°; fu arma preferita dalle fanterie svizzere. Il tramonto fu segnato dal generale diffondersi delle armi da fuoco. Nel Seicento divenne arma da parata o caratteristica delle guardie di palazzo con funzioni di rappresentanza; attualmente è in dotazione alla</w:t>
      </w:r>
      <w:r w:rsidRPr="00FD710F">
        <w:rPr>
          <w:rFonts w:ascii="Arial" w:eastAsia="Times New Roman" w:hAnsi="Arial" w:cs="Arial"/>
          <w:color w:val="000000"/>
          <w:sz w:val="17"/>
          <w:lang w:eastAsia="it-IT"/>
        </w:rPr>
        <w:t> </w:t>
      </w:r>
      <w:hyperlink r:id="rId10" w:history="1">
        <w:r w:rsidRPr="00FD710F">
          <w:rPr>
            <w:rFonts w:ascii="Arial" w:eastAsia="Times New Roman" w:hAnsi="Arial" w:cs="Arial"/>
            <w:color w:val="CC0033"/>
            <w:sz w:val="17"/>
            <w:u w:val="single"/>
            <w:lang w:eastAsia="it-IT"/>
          </w:rPr>
          <w:t>Guardia Svizzera</w:t>
        </w:r>
      </w:hyperlink>
      <w:r w:rsidRPr="00FD710F">
        <w:rPr>
          <w:rFonts w:ascii="Arial" w:eastAsia="Times New Roman" w:hAnsi="Arial" w:cs="Arial"/>
          <w:color w:val="000000"/>
          <w:sz w:val="17"/>
          <w:lang w:eastAsia="it-IT"/>
        </w:rPr>
        <w:t> </w:t>
      </w:r>
      <w:r w:rsidRPr="00FD710F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del Vaticano.</w:t>
      </w:r>
    </w:p>
    <w:p w:rsidR="00FD710F" w:rsidRPr="00FD710F" w:rsidRDefault="00601410" w:rsidP="00601410">
      <w:pPr>
        <w:tabs>
          <w:tab w:val="center" w:pos="8222"/>
        </w:tabs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it-IT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it-IT"/>
        </w:rPr>
        <w:tab/>
      </w:r>
      <w:r w:rsidR="00FD710F" w:rsidRPr="00FD710F">
        <w:rPr>
          <w:rFonts w:ascii="Arial" w:eastAsia="Times New Roman" w:hAnsi="Arial" w:cs="Arial"/>
          <w:color w:val="000000"/>
          <w:sz w:val="14"/>
          <w:szCs w:val="14"/>
          <w:lang w:eastAsia="it-IT"/>
        </w:rPr>
        <w:t>Alabarda</w:t>
      </w:r>
      <w:r w:rsidR="00FD710F">
        <w:rPr>
          <w:rFonts w:ascii="Arial" w:eastAsia="Times New Roman" w:hAnsi="Arial" w:cs="Arial"/>
          <w:color w:val="000000"/>
          <w:sz w:val="14"/>
          <w:szCs w:val="14"/>
          <w:lang w:eastAsia="it-IT"/>
        </w:rPr>
        <w:t xml:space="preserve"> </w:t>
      </w:r>
    </w:p>
    <w:p w:rsidR="00FD710F" w:rsidRPr="00FD710F" w:rsidRDefault="00FD710F" w:rsidP="00FD710F">
      <w:pPr>
        <w:spacing w:before="212" w:after="106" w:line="572" w:lineRule="atLeast"/>
        <w:outlineLvl w:val="2"/>
        <w:rPr>
          <w:rFonts w:ascii="Times New Roman" w:eastAsia="Times New Roman" w:hAnsi="Times New Roman" w:cs="Times New Roman"/>
          <w:color w:val="424242"/>
          <w:sz w:val="51"/>
          <w:szCs w:val="51"/>
          <w:lang w:eastAsia="it-IT"/>
        </w:rPr>
      </w:pPr>
      <w:r w:rsidRPr="00FD710F">
        <w:rPr>
          <w:rFonts w:ascii="Times New Roman" w:eastAsia="Times New Roman" w:hAnsi="Times New Roman" w:cs="Times New Roman"/>
          <w:color w:val="424242"/>
          <w:sz w:val="51"/>
          <w:szCs w:val="51"/>
          <w:lang w:eastAsia="it-IT"/>
        </w:rPr>
        <w:t>ALABARDA</w:t>
      </w:r>
    </w:p>
    <w:p w:rsidR="00FD710F" w:rsidRPr="00FD710F" w:rsidRDefault="00FD710F" w:rsidP="00FD710F">
      <w:pPr>
        <w:spacing w:after="106" w:line="240" w:lineRule="auto"/>
        <w:rPr>
          <w:rFonts w:ascii="Arial" w:eastAsia="Times New Roman" w:hAnsi="Arial" w:cs="Arial"/>
          <w:color w:val="777777"/>
          <w:sz w:val="15"/>
          <w:szCs w:val="15"/>
          <w:lang w:eastAsia="it-IT"/>
        </w:rPr>
      </w:pPr>
      <w:r w:rsidRPr="00FD710F">
        <w:rPr>
          <w:rFonts w:ascii="Arial" w:eastAsia="Times New Roman" w:hAnsi="Arial" w:cs="Arial"/>
          <w:color w:val="777777"/>
          <w:sz w:val="15"/>
          <w:szCs w:val="15"/>
          <w:lang w:eastAsia="it-IT"/>
        </w:rPr>
        <w:t>Enciclopedia Italiana (1929)</w:t>
      </w:r>
    </w:p>
    <w:p w:rsidR="00FD710F" w:rsidRPr="00FD710F" w:rsidRDefault="00FD710F" w:rsidP="00FD710F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FD710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</w:t>
      </w:r>
      <w:r w:rsidRPr="00FD710F">
        <w:rPr>
          <w:rFonts w:ascii="Arial" w:eastAsia="Times New Roman" w:hAnsi="Arial" w:cs="Arial"/>
          <w:color w:val="000000"/>
          <w:sz w:val="21"/>
          <w:lang w:eastAsia="it-IT"/>
        </w:rPr>
        <w:t> </w:t>
      </w:r>
      <w:r w:rsidRPr="00FD710F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 xml:space="preserve">Mariano </w:t>
      </w:r>
      <w:proofErr w:type="spellStart"/>
      <w:r w:rsidRPr="00FD710F">
        <w:rPr>
          <w:rFonts w:ascii="Arial" w:eastAsia="Times New Roman" w:hAnsi="Arial" w:cs="Arial"/>
          <w:b/>
          <w:bCs/>
          <w:color w:val="000000"/>
          <w:sz w:val="21"/>
          <w:lang w:eastAsia="it-IT"/>
        </w:rPr>
        <w:t>Borgatti</w:t>
      </w:r>
      <w:proofErr w:type="spellEnd"/>
    </w:p>
    <w:p w:rsidR="00FD710F" w:rsidRPr="00FD710F" w:rsidRDefault="00FD710F" w:rsidP="00FD710F">
      <w:pPr>
        <w:spacing w:after="225" w:line="42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D710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ALABARDA</w:t>
      </w:r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(forse dall'arabo </w:t>
      </w:r>
      <w:proofErr w:type="spellStart"/>
      <w:r w:rsidRPr="00FD710F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ḥarbah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; </w:t>
      </w:r>
      <w:proofErr w:type="spellStart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fr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 </w:t>
      </w:r>
      <w:proofErr w:type="spellStart"/>
      <w:r w:rsidRPr="00FD710F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hallebarde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 sp. </w:t>
      </w:r>
      <w:r w:rsidRPr="00FD710F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alabarda</w:t>
      </w:r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; </w:t>
      </w:r>
      <w:proofErr w:type="spellStart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ted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 </w:t>
      </w:r>
      <w:proofErr w:type="spellStart"/>
      <w:r w:rsidRPr="00FD710F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Hellebarde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; </w:t>
      </w:r>
      <w:proofErr w:type="spellStart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ingl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 </w:t>
      </w:r>
      <w:proofErr w:type="spellStart"/>
      <w:r w:rsidRPr="00FD710F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halberd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). - Arma da offesa, inastata, che si compone di un ferro fermato all'asta, foggiato superiormente a spuntone, a spiedo, o a lancia acuta e tagliente da </w:t>
      </w:r>
      <w:proofErr w:type="spellStart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ambe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le parti, e che, presso il punto d'attacco, ha una specie di corta scure da una parte e una o più punte dall'altra. Invece della piccola scure, alcune alabarde hanno una mezzaluna a corna appuntite. Questa arma bianca, efficacissima per caricare il nemico, arrestandone l'impeto con la punta e menando fendenti col taglio, sembra fosse in uso da tempo immemorabile in Cina, e si diffondesse in Europa soltanto sul finire del 1300, attraverso la Scandinavia e l'</w:t>
      </w:r>
      <w:proofErr w:type="spellStart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Allemagna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Più tardi gli Svizzeri l'introdussero in Italia nella loro prima calata nel 1422, mentre in Francia entrò solo al tempo di Luigi XI (1461-1483). Fu arma preferita per lungo tempo dai soldati tedeschi (</w:t>
      </w:r>
      <w:proofErr w:type="spellStart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Lanzi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), che, combattendo e predando, percorsero l'Italia per tutto il Cinquecento, a soldo ora dell'uno ora dell'altro principe. Nel Seicento, diffusosi e perfezionatosi l'uso delle armi da fuoco, l'alabarda si trasformò in arma di parata, ornandosi d'incisioni e di trafori, sbizzarrendosi alquanto nelle forme del ferro e specialmente della scure, che per la sua stessa posizione si prestava a degenerare in figura decorativa. Ebbero alabarde le guardie tedesche al servizio dei principi di Piemonte nei secoli XVII e XVIII, le guardie del duca di Parma, i veterani di Napoli, quando facevano </w:t>
      </w:r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la guardia a corte; e l'hanno, al presente, le guardie svizzere in Vaticano e gli </w:t>
      </w:r>
      <w:proofErr w:type="spellStart"/>
      <w:r w:rsidRPr="00FD710F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alabarderos</w:t>
      </w:r>
      <w:proofErr w:type="spellEnd"/>
      <w:r w:rsidRPr="00FD710F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 </w:t>
      </w:r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della corte </w:t>
      </w:r>
      <w:proofErr w:type="spellStart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spagnuola</w:t>
      </w:r>
      <w:proofErr w:type="spellEnd"/>
      <w:r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8F7272" w:rsidRDefault="00311F33" w:rsidP="00FD710F">
      <w:pPr>
        <w:spacing w:after="225" w:line="42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1346200</wp:posOffset>
            </wp:positionH>
            <wp:positionV relativeFrom="paragraph">
              <wp:posOffset>629920</wp:posOffset>
            </wp:positionV>
            <wp:extent cx="4782185" cy="7692390"/>
            <wp:effectExtent l="19050" t="0" r="0" b="0"/>
            <wp:wrapSquare wrapText="bothSides"/>
            <wp:docPr id="2" name="Immagine 21" descr="https://upload.wikimedia.org/wikipedia/commons/thumb/8/81/I_promessi_sposi_%281840%29.djvu/page249-1024px-I_promessi_sposi_%281840%29.dj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thumb/8/81/I_promessi_sposi_%281840%29.djvu/page249-1024px-I_promessi_sposi_%281840%29.djv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89" t="7311" r="14778" b="9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85" cy="769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10F" w:rsidRPr="00FD710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ciò che riguarda lo sviluppo delle forme di quest'arma, giova notare che le alabarde aventi la scure con taglio rettilineo o poco curvo in fuori o anche molto curvo, ma ad arco convesso, sono dei secoli XV e XVI e anche dei successivi (con imitazione delle forme precedenti); mentre quelle che hanno la scure a mezzaluna concava con due punte acute e il taglio all'interno nella concavità, non vanno più indietro della seconda metà del Cinquecento. Le aste non hanno particolarità caratteristiche; sono di legno, della lunghezza di due metri e mezzo, o poco meno.</w:t>
      </w:r>
      <w:r w:rsidRPr="00311F33">
        <w:rPr>
          <w:noProof/>
          <w:lang w:eastAsia="it-IT"/>
        </w:rPr>
        <w:t xml:space="preserve"> </w:t>
      </w:r>
    </w:p>
    <w:p w:rsidR="00FD710F" w:rsidRDefault="00FD710F" w:rsidP="00FD710F">
      <w:pPr>
        <w:pStyle w:val="Iniziomodulo-z"/>
      </w:pPr>
      <w:r>
        <w:t>Inizio modulo</w:t>
      </w:r>
    </w:p>
    <w:p w:rsidR="00FD710F" w:rsidRDefault="00FD710F" w:rsidP="00601410">
      <w:pPr>
        <w:pStyle w:val="Titolo3"/>
        <w:pageBreakBefore/>
        <w:shd w:val="clear" w:color="auto" w:fill="F2F2F2"/>
        <w:spacing w:before="212" w:beforeAutospacing="0" w:after="106" w:afterAutospacing="0"/>
        <w:rPr>
          <w:b w:val="0"/>
          <w:bCs w:val="0"/>
          <w:i/>
          <w:iCs/>
          <w:color w:val="000000"/>
          <w:sz w:val="23"/>
          <w:szCs w:val="23"/>
        </w:rPr>
      </w:pPr>
      <w:r>
        <w:rPr>
          <w:b w:val="0"/>
          <w:bCs w:val="0"/>
          <w:i/>
          <w:iCs/>
          <w:color w:val="000000"/>
          <w:sz w:val="23"/>
          <w:szCs w:val="23"/>
        </w:rPr>
        <w:lastRenderedPageBreak/>
        <w:t>Vocabolario</w:t>
      </w:r>
    </w:p>
    <w:p w:rsidR="00FD710F" w:rsidRDefault="00920872" w:rsidP="00FD710F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Style w:val="Collegamentoipertestuale"/>
          <w:rFonts w:ascii="Arial" w:hAnsi="Arial" w:cs="Arial"/>
          <w:color w:val="0064BE"/>
          <w:sz w:val="15"/>
          <w:szCs w:val="15"/>
        </w:rPr>
      </w:pPr>
      <w:r w:rsidRPr="00920872">
        <w:rPr>
          <w:rFonts w:ascii="Arial" w:hAnsi="Arial" w:cs="Arial"/>
          <w:color w:val="000000"/>
          <w:sz w:val="15"/>
          <w:szCs w:val="15"/>
        </w:rPr>
        <w:fldChar w:fldCharType="begin"/>
      </w:r>
      <w:r w:rsidR="00FD710F">
        <w:rPr>
          <w:rFonts w:ascii="Arial" w:hAnsi="Arial" w:cs="Arial"/>
          <w:color w:val="000000"/>
          <w:sz w:val="15"/>
          <w:szCs w:val="15"/>
        </w:rPr>
        <w:instrText xml:space="preserve"> HYPERLINK "http://www.treccani.it/vocabolario/alabardato/" </w:instrText>
      </w:r>
      <w:r w:rsidRPr="00920872">
        <w:rPr>
          <w:rFonts w:ascii="Arial" w:hAnsi="Arial" w:cs="Arial"/>
          <w:color w:val="000000"/>
          <w:sz w:val="15"/>
          <w:szCs w:val="15"/>
        </w:rPr>
        <w:fldChar w:fldCharType="separate"/>
      </w:r>
    </w:p>
    <w:p w:rsidR="00FD710F" w:rsidRDefault="00FD710F" w:rsidP="00875BA6">
      <w:pPr>
        <w:pStyle w:val="Titolo5"/>
        <w:shd w:val="clear" w:color="auto" w:fill="F2F2F2"/>
        <w:spacing w:before="106" w:after="106" w:line="254" w:lineRule="atLeast"/>
        <w:ind w:left="720"/>
        <w:rPr>
          <w:rFonts w:ascii="Arial" w:hAnsi="Arial" w:cs="Arial"/>
          <w:color w:val="000000"/>
          <w:sz w:val="15"/>
          <w:szCs w:val="15"/>
        </w:rPr>
      </w:pPr>
      <w:r>
        <w:rPr>
          <w:rFonts w:ascii="inherit" w:hAnsi="inherit" w:cs="Arial"/>
          <w:color w:val="CC0033"/>
          <w:sz w:val="17"/>
          <w:szCs w:val="17"/>
          <w:u w:val="single"/>
        </w:rPr>
        <w:t>alabardato</w:t>
      </w:r>
      <w:r w:rsidR="00920872">
        <w:rPr>
          <w:rFonts w:ascii="Arial" w:hAnsi="Arial" w:cs="Arial"/>
          <w:color w:val="000000"/>
          <w:sz w:val="15"/>
          <w:szCs w:val="15"/>
        </w:rPr>
        <w:fldChar w:fldCharType="end"/>
      </w:r>
    </w:p>
    <w:p w:rsidR="00FD710F" w:rsidRDefault="00FD710F" w:rsidP="00FD710F">
      <w:pPr>
        <w:shd w:val="clear" w:color="auto" w:fill="F2F2F2"/>
        <w:spacing w:beforeAutospacing="1" w:afterAutospacing="1" w:line="233" w:lineRule="atLeast"/>
        <w:ind w:left="7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alabardato agg. [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der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 di alabarda]. – Armato di alabarda, che porta l’alabarda: soldati alabardato; nello sport, sono detti alabardati (sost.) i calciatori della Triestina (dall’alabarda che è nello stemma della città di Trieste e sulla maglia dei giocatori).</w:t>
      </w:r>
    </w:p>
    <w:p w:rsidR="00FD710F" w:rsidRDefault="00920872" w:rsidP="00FD710F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rPr>
          <w:rStyle w:val="Collegamentoipertestuale"/>
          <w:color w:val="0064BE"/>
        </w:rPr>
      </w:pPr>
      <w:r w:rsidRPr="00920872">
        <w:rPr>
          <w:rFonts w:ascii="Arial" w:hAnsi="Arial" w:cs="Arial"/>
          <w:color w:val="000000"/>
          <w:sz w:val="15"/>
          <w:szCs w:val="15"/>
        </w:rPr>
        <w:fldChar w:fldCharType="begin"/>
      </w:r>
      <w:r w:rsidR="00FD710F">
        <w:rPr>
          <w:rFonts w:ascii="Arial" w:hAnsi="Arial" w:cs="Arial"/>
          <w:color w:val="000000"/>
          <w:sz w:val="15"/>
          <w:szCs w:val="15"/>
        </w:rPr>
        <w:instrText xml:space="preserve"> HYPERLINK "http://www.treccani.it/vocabolario/alabardiere/" </w:instrText>
      </w:r>
      <w:r w:rsidRPr="00920872">
        <w:rPr>
          <w:rFonts w:ascii="Arial" w:hAnsi="Arial" w:cs="Arial"/>
          <w:color w:val="000000"/>
          <w:sz w:val="15"/>
          <w:szCs w:val="15"/>
        </w:rPr>
        <w:fldChar w:fldCharType="separate"/>
      </w:r>
    </w:p>
    <w:p w:rsidR="00FD710F" w:rsidRDefault="00FD710F" w:rsidP="00875BA6">
      <w:pPr>
        <w:pStyle w:val="Titolo5"/>
        <w:shd w:val="clear" w:color="auto" w:fill="F2F2F2"/>
        <w:spacing w:before="106" w:after="106" w:line="254" w:lineRule="atLeast"/>
        <w:ind w:left="720"/>
        <w:rPr>
          <w:rFonts w:ascii="Arial" w:hAnsi="Arial" w:cs="Arial"/>
          <w:color w:val="000000"/>
          <w:sz w:val="15"/>
          <w:szCs w:val="15"/>
        </w:rPr>
      </w:pPr>
      <w:r>
        <w:rPr>
          <w:rFonts w:ascii="inherit" w:hAnsi="inherit" w:cs="Arial"/>
          <w:color w:val="CC0033"/>
          <w:sz w:val="17"/>
          <w:szCs w:val="17"/>
          <w:u w:val="single"/>
        </w:rPr>
        <w:t>alabardière</w:t>
      </w:r>
      <w:r w:rsidR="00920872">
        <w:rPr>
          <w:rFonts w:ascii="Arial" w:hAnsi="Arial" w:cs="Arial"/>
          <w:color w:val="000000"/>
          <w:sz w:val="15"/>
          <w:szCs w:val="15"/>
        </w:rPr>
        <w:fldChar w:fldCharType="end"/>
      </w:r>
    </w:p>
    <w:p w:rsidR="00FD710F" w:rsidRDefault="00FD710F" w:rsidP="00FD710F">
      <w:pPr>
        <w:shd w:val="clear" w:color="auto" w:fill="F2F2F2"/>
        <w:spacing w:beforeAutospacing="1" w:afterAutospacing="1" w:line="233" w:lineRule="atLeast"/>
        <w:ind w:left="7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alabardière s. m. [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der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 di alabarda]. – Milite armato d’alabarda: pochi momenti dopo, arriva il capitano di giustizia, con una scorta d’alabardieri (Manzoni).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1"/>
        <w:gridCol w:w="1145"/>
      </w:tblGrid>
      <w:tr w:rsidR="008F7272" w:rsidRPr="008F7272" w:rsidTr="008F7272">
        <w:trPr>
          <w:tblCellSpacing w:w="15" w:type="dxa"/>
        </w:trPr>
        <w:tc>
          <w:tcPr>
            <w:tcW w:w="4000" w:type="pct"/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8F7272" w:rsidRPr="008F7272" w:rsidRDefault="008F7272" w:rsidP="008F72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52525"/>
                <w:sz w:val="13"/>
                <w:szCs w:val="13"/>
                <w:lang w:eastAsia="it-IT"/>
              </w:rPr>
            </w:pPr>
            <w:r w:rsidRPr="008F7272">
              <w:rPr>
                <w:rFonts w:ascii="Georgia" w:eastAsia="Times New Roman" w:hAnsi="Georgia" w:cs="Times New Roman"/>
                <w:color w:val="252525"/>
                <w:sz w:val="13"/>
                <w:szCs w:val="13"/>
                <w:lang w:eastAsia="it-IT"/>
              </w:rPr>
              <w:t>CAPITOLO XII.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144" w:type="dxa"/>
            </w:tcMar>
            <w:vAlign w:val="center"/>
            <w:hideMark/>
          </w:tcPr>
          <w:p w:rsidR="008F7272" w:rsidRPr="008F7272" w:rsidRDefault="008F7272" w:rsidP="008F72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252525"/>
                <w:sz w:val="13"/>
                <w:szCs w:val="13"/>
                <w:lang w:eastAsia="it-IT"/>
              </w:rPr>
            </w:pPr>
            <w:r w:rsidRPr="008F7272">
              <w:rPr>
                <w:rFonts w:ascii="Georgia" w:eastAsia="Times New Roman" w:hAnsi="Georgia" w:cs="Times New Roman"/>
                <w:color w:val="252525"/>
                <w:sz w:val="13"/>
                <w:szCs w:val="13"/>
                <w:lang w:eastAsia="it-IT"/>
              </w:rPr>
              <w:t>243</w:t>
            </w:r>
          </w:p>
        </w:tc>
      </w:tr>
    </w:tbl>
    <w:p w:rsidR="008F7272" w:rsidRPr="008F7272" w:rsidRDefault="00920872" w:rsidP="008F7272">
      <w:pPr>
        <w:spacing w:before="9" w:after="24" w:line="240" w:lineRule="auto"/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</w:pPr>
      <w:r w:rsidRPr="00920872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.45pt" o:hrstd="t" o:hrnoshade="t" o:hr="t" stroked="f"/>
        </w:pict>
      </w:r>
      <w:r w:rsidR="008F7272"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 xml:space="preserve">Nella strada chiamata la Corsia de’ Servi, c’era, e c’è tuttavia un forno, che conserva lo stesso nome; nome che in toscano viene a dire il forno delle grucce, e in milanese è composto di parole così eteroclite, così bisbetiche, così </w:t>
      </w:r>
      <w:proofErr w:type="spellStart"/>
      <w:r w:rsidR="008F7272"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>salvatiche</w:t>
      </w:r>
      <w:proofErr w:type="spellEnd"/>
      <w:r w:rsidR="008F7272"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>, che l’alfabeto della lingua non ha i segni per indicarne il suono</w:t>
      </w:r>
      <w:r w:rsidR="008F7272" w:rsidRPr="008F7272">
        <w:rPr>
          <w:rFonts w:ascii="Georgia" w:eastAsia="Times New Roman" w:hAnsi="Georgia" w:cs="Times New Roman"/>
          <w:color w:val="252525"/>
          <w:sz w:val="13"/>
          <w:lang w:eastAsia="it-IT"/>
        </w:rPr>
        <w:t> </w:t>
      </w:r>
      <w:hyperlink r:id="rId12" w:anchor="cite_note-1" w:history="1">
        <w:r w:rsidR="008F7272" w:rsidRPr="008F7272">
          <w:rPr>
            <w:rFonts w:ascii="Georgia" w:eastAsia="Times New Roman" w:hAnsi="Georgia" w:cs="Times New Roman"/>
            <w:color w:val="0B0080"/>
            <w:sz w:val="13"/>
            <w:vertAlign w:val="superscript"/>
            <w:lang w:eastAsia="it-IT"/>
          </w:rPr>
          <w:t>1</w:t>
        </w:r>
      </w:hyperlink>
      <w:r w:rsidR="008F7272"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 xml:space="preserve">. A quella parte s’avventò la gente. Quelli della bottega stavano interrogando il garzone tornato scarico, il quale, tutto sbigottito e abbaruffato, riferiva balbettando la sua trista avventura; quando si sente un </w:t>
      </w:r>
      <w:proofErr w:type="spellStart"/>
      <w:r w:rsidR="008F7272"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>calpestìo</w:t>
      </w:r>
      <w:proofErr w:type="spellEnd"/>
      <w:r w:rsidR="008F7272"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 xml:space="preserve"> e un </w:t>
      </w:r>
      <w:proofErr w:type="spellStart"/>
      <w:r w:rsidR="008F7272"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>urlìo</w:t>
      </w:r>
      <w:proofErr w:type="spellEnd"/>
      <w:r w:rsidR="008F7272"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 xml:space="preserve"> insieme; cresce e s’avvicina; compariscono i forieri della masnada.</w:t>
      </w:r>
    </w:p>
    <w:p w:rsidR="008F7272" w:rsidRPr="008F7272" w:rsidRDefault="008F7272" w:rsidP="008F7272">
      <w:pPr>
        <w:shd w:val="clear" w:color="auto" w:fill="FFFFFF"/>
        <w:spacing w:before="120" w:after="120" w:line="240" w:lineRule="auto"/>
        <w:ind w:firstLine="480"/>
        <w:jc w:val="both"/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</w:pPr>
      <w:r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>Serra, serra; presto, presto: uno corre a chiedere aiuto al capitano di giustizia; gli altri chiudono in fretta la bottega, e appuntellano i battenti. La gente comincia a affollarsi di fuori, e a gridare: “ pane! pane! aprite! aprite! ”</w:t>
      </w:r>
    </w:p>
    <w:p w:rsidR="008F7272" w:rsidRPr="008F7272" w:rsidRDefault="008F7272" w:rsidP="008F7272">
      <w:pPr>
        <w:shd w:val="clear" w:color="auto" w:fill="FFFFFF"/>
        <w:spacing w:before="120" w:after="120" w:line="240" w:lineRule="auto"/>
        <w:ind w:firstLine="480"/>
        <w:jc w:val="both"/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</w:pPr>
      <w:r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t>Pochi momenti dopo, arriva il capitano di giustizia, con una scorta d’alabardieri. “ Largo, largo, figliuoli: a casa, a casa; fate luogo al</w:t>
      </w:r>
    </w:p>
    <w:p w:rsidR="008F7272" w:rsidRPr="008F7272" w:rsidRDefault="008F7272" w:rsidP="008F7272">
      <w:pPr>
        <w:shd w:val="clear" w:color="auto" w:fill="FFFFFF"/>
        <w:spacing w:before="120" w:after="120" w:line="240" w:lineRule="auto"/>
        <w:ind w:firstLine="480"/>
        <w:jc w:val="both"/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</w:pPr>
    </w:p>
    <w:p w:rsidR="008F7272" w:rsidRPr="008F7272" w:rsidRDefault="008F7272" w:rsidP="008F727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</w:pPr>
      <w:r>
        <w:rPr>
          <w:rFonts w:ascii="Georgia" w:eastAsia="Times New Roman" w:hAnsi="Georgia" w:cs="Times New Roman"/>
          <w:noProof/>
          <w:color w:val="0B0080"/>
          <w:sz w:val="13"/>
          <w:szCs w:val="13"/>
          <w:lang w:eastAsia="it-IT"/>
        </w:rPr>
        <w:drawing>
          <wp:inline distT="0" distB="0" distL="0" distR="0">
            <wp:extent cx="4284980" cy="3388360"/>
            <wp:effectExtent l="19050" t="0" r="1270" b="0"/>
            <wp:docPr id="15" name="Immagine 15" descr="I promessi sposi 17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 promessi sposi 17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72" w:rsidRPr="008F7272" w:rsidRDefault="008F7272" w:rsidP="008F7272">
      <w:pPr>
        <w:shd w:val="clear" w:color="auto" w:fill="FFFFFF"/>
        <w:spacing w:before="120" w:after="120" w:line="240" w:lineRule="auto"/>
        <w:ind w:firstLine="480"/>
        <w:jc w:val="both"/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</w:pPr>
      <w:r w:rsidRPr="008F7272"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  <w:br/>
        <w:t>capitano di giustizia, ” grida lui e gli alabardieri. La gente, che non</w:t>
      </w:r>
    </w:p>
    <w:p w:rsidR="008F7272" w:rsidRPr="008F7272" w:rsidRDefault="008F7272" w:rsidP="008F7272">
      <w:pPr>
        <w:shd w:val="clear" w:color="auto" w:fill="FFFFFF"/>
        <w:spacing w:before="120" w:after="120" w:line="240" w:lineRule="auto"/>
        <w:ind w:firstLine="480"/>
        <w:jc w:val="both"/>
        <w:rPr>
          <w:rFonts w:ascii="Georgia" w:eastAsia="Times New Roman" w:hAnsi="Georgia" w:cs="Times New Roman"/>
          <w:color w:val="252525"/>
          <w:sz w:val="13"/>
          <w:szCs w:val="13"/>
          <w:lang w:eastAsia="it-IT"/>
        </w:rPr>
      </w:pPr>
    </w:p>
    <w:p w:rsidR="008F7272" w:rsidRPr="008F7272" w:rsidRDefault="00920872" w:rsidP="008F72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Georgia" w:eastAsia="Times New Roman" w:hAnsi="Georgia" w:cs="Times New Roman"/>
          <w:color w:val="252525"/>
          <w:sz w:val="12"/>
          <w:szCs w:val="12"/>
          <w:lang w:eastAsia="it-IT"/>
        </w:rPr>
      </w:pPr>
      <w:hyperlink r:id="rId15" w:anchor="cite_ref-1" w:history="1">
        <w:r w:rsidR="008F7272" w:rsidRPr="008F7272">
          <w:rPr>
            <w:rFonts w:ascii="Georgia" w:eastAsia="Times New Roman" w:hAnsi="Georgia" w:cs="Times New Roman"/>
            <w:color w:val="0B0080"/>
            <w:sz w:val="12"/>
            <w:lang w:eastAsia="it-IT"/>
          </w:rPr>
          <w:t>Salta</w:t>
        </w:r>
        <w:r w:rsidR="008F7272" w:rsidRPr="008F7272">
          <w:rPr>
            <w:rFonts w:ascii="Times New Roman" w:eastAsia="Times New Roman" w:hAnsi="Times New Roman" w:cs="Times New Roman"/>
            <w:color w:val="0B0080"/>
            <w:sz w:val="12"/>
            <w:lang w:eastAsia="it-IT"/>
          </w:rPr>
          <w:t>↑</w:t>
        </w:r>
      </w:hyperlink>
      <w:r w:rsidR="008F7272" w:rsidRPr="008F7272">
        <w:rPr>
          <w:rFonts w:ascii="Georgia" w:eastAsia="Times New Roman" w:hAnsi="Georgia" w:cs="Times New Roman"/>
          <w:color w:val="252525"/>
          <w:sz w:val="12"/>
          <w:lang w:eastAsia="it-IT"/>
        </w:rPr>
        <w:t> </w:t>
      </w:r>
      <w:proofErr w:type="spellStart"/>
      <w:r w:rsidR="008F7272" w:rsidRPr="008F7272">
        <w:rPr>
          <w:rFonts w:ascii="Georgia" w:eastAsia="Times New Roman" w:hAnsi="Georgia" w:cs="Times New Roman"/>
          <w:color w:val="252525"/>
          <w:sz w:val="15"/>
          <w:lang w:eastAsia="it-IT"/>
        </w:rPr>
        <w:t>El</w:t>
      </w:r>
      <w:proofErr w:type="spellEnd"/>
      <w:r w:rsidR="008F7272" w:rsidRPr="008F7272">
        <w:rPr>
          <w:rFonts w:ascii="Georgia" w:eastAsia="Times New Roman" w:hAnsi="Georgia" w:cs="Times New Roman"/>
          <w:color w:val="252525"/>
          <w:sz w:val="15"/>
          <w:lang w:eastAsia="it-IT"/>
        </w:rPr>
        <w:t xml:space="preserve"> </w:t>
      </w:r>
      <w:proofErr w:type="spellStart"/>
      <w:r w:rsidR="008F7272" w:rsidRPr="008F7272">
        <w:rPr>
          <w:rFonts w:ascii="Georgia" w:eastAsia="Times New Roman" w:hAnsi="Georgia" w:cs="Times New Roman"/>
          <w:color w:val="252525"/>
          <w:sz w:val="15"/>
          <w:lang w:eastAsia="it-IT"/>
        </w:rPr>
        <w:t>prestin</w:t>
      </w:r>
      <w:proofErr w:type="spellEnd"/>
      <w:r w:rsidR="008F7272" w:rsidRPr="008F7272">
        <w:rPr>
          <w:rFonts w:ascii="Georgia" w:eastAsia="Times New Roman" w:hAnsi="Georgia" w:cs="Times New Roman"/>
          <w:color w:val="252525"/>
          <w:sz w:val="15"/>
          <w:lang w:eastAsia="it-IT"/>
        </w:rPr>
        <w:t xml:space="preserve"> di </w:t>
      </w:r>
      <w:proofErr w:type="spellStart"/>
      <w:r w:rsidR="008F7272" w:rsidRPr="008F7272">
        <w:rPr>
          <w:rFonts w:ascii="Georgia" w:eastAsia="Times New Roman" w:hAnsi="Georgia" w:cs="Times New Roman"/>
          <w:color w:val="252525"/>
          <w:sz w:val="15"/>
          <w:lang w:eastAsia="it-IT"/>
        </w:rPr>
        <w:t>scansc</w:t>
      </w:r>
      <w:proofErr w:type="spellEnd"/>
      <w:r w:rsidR="008F7272" w:rsidRPr="008F7272">
        <w:rPr>
          <w:rFonts w:ascii="Georgia" w:eastAsia="Times New Roman" w:hAnsi="Georgia" w:cs="Times New Roman"/>
          <w:color w:val="252525"/>
          <w:sz w:val="15"/>
          <w:lang w:eastAsia="it-IT"/>
        </w:rPr>
        <w:t>.</w:t>
      </w:r>
    </w:p>
    <w:p w:rsidR="00FD710F" w:rsidRDefault="00FD710F"/>
    <w:sectPr w:rsidR="00FD710F" w:rsidSect="00CD1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104A"/>
    <w:multiLevelType w:val="multilevel"/>
    <w:tmpl w:val="0EC6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01FE1"/>
    <w:multiLevelType w:val="multilevel"/>
    <w:tmpl w:val="4C0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F3B1F"/>
    <w:multiLevelType w:val="multilevel"/>
    <w:tmpl w:val="9F58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6382A"/>
    <w:multiLevelType w:val="multilevel"/>
    <w:tmpl w:val="D14E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283"/>
  <w:characterSpacingControl w:val="doNotCompress"/>
  <w:compat/>
  <w:rsids>
    <w:rsidRoot w:val="00FD710F"/>
    <w:rsid w:val="001C7849"/>
    <w:rsid w:val="00311F33"/>
    <w:rsid w:val="00601410"/>
    <w:rsid w:val="00875BA6"/>
    <w:rsid w:val="008F7272"/>
    <w:rsid w:val="00920872"/>
    <w:rsid w:val="00C63315"/>
    <w:rsid w:val="00CD1018"/>
    <w:rsid w:val="00F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018"/>
  </w:style>
  <w:style w:type="paragraph" w:styleId="Titolo3">
    <w:name w:val="heading 3"/>
    <w:basedOn w:val="Normale"/>
    <w:link w:val="Titolo3Carattere"/>
    <w:uiPriority w:val="9"/>
    <w:qFormat/>
    <w:rsid w:val="00FD7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71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10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D710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D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emma">
    <w:name w:val="lemma"/>
    <w:basedOn w:val="Carpredefinitoparagrafo"/>
    <w:rsid w:val="00FD710F"/>
  </w:style>
  <w:style w:type="character" w:styleId="Collegamentoipertestuale">
    <w:name w:val="Hyperlink"/>
    <w:basedOn w:val="Carpredefinitoparagrafo"/>
    <w:uiPriority w:val="99"/>
    <w:semiHidden/>
    <w:unhideWhenUsed/>
    <w:rsid w:val="00FD710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D710F"/>
  </w:style>
  <w:style w:type="character" w:styleId="Enfasigrassetto">
    <w:name w:val="Strong"/>
    <w:basedOn w:val="Carpredefinitoparagrafo"/>
    <w:uiPriority w:val="22"/>
    <w:qFormat/>
    <w:rsid w:val="00FD710F"/>
    <w:rPr>
      <w:b/>
      <w:bCs/>
    </w:rPr>
  </w:style>
  <w:style w:type="character" w:styleId="Enfasicorsivo">
    <w:name w:val="Emphasis"/>
    <w:basedOn w:val="Carpredefinitoparagrafo"/>
    <w:uiPriority w:val="20"/>
    <w:qFormat/>
    <w:rsid w:val="00FD710F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71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D71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D710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D71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D710F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tem-related-title">
    <w:name w:val="item-related-title"/>
    <w:basedOn w:val="Carpredefinitoparagrafo"/>
    <w:rsid w:val="00FD710F"/>
  </w:style>
  <w:style w:type="character" w:customStyle="1" w:styleId="item-related-text">
    <w:name w:val="item-related-text"/>
    <w:basedOn w:val="Carpredefinitoparagrafo"/>
    <w:rsid w:val="00FD710F"/>
  </w:style>
  <w:style w:type="character" w:customStyle="1" w:styleId="adv-text">
    <w:name w:val="adv-text"/>
    <w:basedOn w:val="Carpredefinitoparagrafo"/>
    <w:rsid w:val="00FD710F"/>
  </w:style>
  <w:style w:type="character" w:customStyle="1" w:styleId="mw-cite-backlink">
    <w:name w:val="mw-cite-backlink"/>
    <w:basedOn w:val="Carpredefinitoparagrafo"/>
    <w:rsid w:val="008F7272"/>
  </w:style>
  <w:style w:type="character" w:customStyle="1" w:styleId="cite-accessibility-label">
    <w:name w:val="cite-accessibility-label"/>
    <w:basedOn w:val="Carpredefinitoparagrafo"/>
    <w:rsid w:val="008F7272"/>
  </w:style>
  <w:style w:type="character" w:customStyle="1" w:styleId="reference-text">
    <w:name w:val="reference-text"/>
    <w:basedOn w:val="Carpredefinitoparagrafo"/>
    <w:rsid w:val="008F7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641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767">
          <w:marLeft w:val="-106"/>
          <w:marRight w:val="-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8349">
                      <w:marLeft w:val="0"/>
                      <w:marRight w:val="1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3418">
          <w:marLeft w:val="0"/>
          <w:marRight w:val="0"/>
          <w:marTop w:val="1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730">
                  <w:marLeft w:val="106"/>
                  <w:marRight w:val="1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979359">
          <w:marLeft w:val="-106"/>
          <w:marRight w:val="-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5333">
                      <w:marLeft w:val="-106"/>
                      <w:marRight w:val="-1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5356">
                              <w:marLeft w:val="0"/>
                              <w:marRight w:val="0"/>
                              <w:marTop w:val="0"/>
                              <w:marBottom w:val="1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3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6276">
                                  <w:marLeft w:val="0"/>
                                  <w:marRight w:val="10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0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1" w:color="CCCCCC"/>
                    <w:right w:val="none" w:sz="0" w:space="0" w:color="auto"/>
                  </w:divBdr>
                </w:div>
                <w:div w:id="6018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1" w:color="CCCCCC"/>
                    <w:right w:val="none" w:sz="0" w:space="0" w:color="auto"/>
                  </w:divBdr>
                  <w:divsChild>
                    <w:div w:id="17283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1" w:color="CCCCCC"/>
                    <w:right w:val="none" w:sz="0" w:space="0" w:color="auto"/>
                  </w:divBdr>
                  <w:divsChild>
                    <w:div w:id="11715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5223">
                          <w:marLeft w:val="0"/>
                          <w:marRight w:val="0"/>
                          <w:marTop w:val="0"/>
                          <w:marBottom w:val="1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8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569804">
                  <w:marLeft w:val="0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1" w:color="CCCCCC"/>
                    <w:right w:val="none" w:sz="0" w:space="0" w:color="auto"/>
                  </w:divBdr>
                  <w:divsChild>
                    <w:div w:id="9462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1239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treccani.it/enc/media/share/images/orig/system/galleries/NPT/VOL_1/IMMAGINI/alabarda.jpg" TargetMode="External"/><Relationship Id="rId13" Type="http://schemas.openxmlformats.org/officeDocument/2006/relationships/hyperlink" Target="https://it.wikisource.org/wiki/File:I_promessi_sposi_173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s://it.wikisource.org/wiki/Pagina:I_promessi_sposi_(1840).djvu/2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it.wikisource.org/wiki/Pagina:I_promessi_sposi_(1840).djvu/249" TargetMode="External"/><Relationship Id="rId10" Type="http://schemas.openxmlformats.org/officeDocument/2006/relationships/hyperlink" Target="http://www.treccani.it/enciclopedia/guardia-svizze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eccani.it/enciclopedia/europa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F354-C983-45CF-8397-FAFD7967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2017-02-01T17:50:00Z</dcterms:created>
  <dcterms:modified xsi:type="dcterms:W3CDTF">2017-02-02T15:35:00Z</dcterms:modified>
</cp:coreProperties>
</file>